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2" w:rsidRPr="00233C92" w:rsidRDefault="00233C92" w:rsidP="00233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233C92">
        <w:rPr>
          <w:rFonts w:ascii="Times New Roman" w:hAnsi="Times New Roman" w:cs="Times New Roman"/>
          <w:b/>
          <w:sz w:val="28"/>
          <w:szCs w:val="24"/>
        </w:rPr>
        <w:t>Всемирная история. 8 класс</w:t>
      </w:r>
    </w:p>
    <w:p w:rsidR="00233C92" w:rsidRPr="00233C92" w:rsidRDefault="00233C92" w:rsidP="00233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C92">
        <w:rPr>
          <w:rFonts w:ascii="Times New Roman" w:hAnsi="Times New Roman" w:cs="Times New Roman"/>
          <w:b/>
          <w:sz w:val="28"/>
          <w:szCs w:val="24"/>
        </w:rPr>
        <w:t>Рабочий лист по теме: «Латинская Америка в XIX – начале XX в.: время перемен»</w:t>
      </w:r>
    </w:p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33C92">
        <w:rPr>
          <w:rFonts w:ascii="Times New Roman" w:hAnsi="Times New Roman" w:cs="Times New Roman"/>
          <w:b/>
          <w:i/>
          <w:sz w:val="24"/>
          <w:szCs w:val="24"/>
        </w:rPr>
        <w:t xml:space="preserve">Задание №1. </w:t>
      </w:r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Заполните схему.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943"/>
        <w:gridCol w:w="7547"/>
      </w:tblGrid>
      <w:tr w:rsidR="00233C92" w:rsidRPr="00233C92" w:rsidTr="00233C92">
        <w:tc>
          <w:tcPr>
            <w:tcW w:w="2943" w:type="dxa"/>
            <w:vMerge w:val="restart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национально-освободительного движения в Латинской Америке.</w:t>
            </w:r>
          </w:p>
        </w:tc>
        <w:tc>
          <w:tcPr>
            <w:tcW w:w="754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3C92" w:rsidRPr="00233C92" w:rsidTr="00233C92">
        <w:tc>
          <w:tcPr>
            <w:tcW w:w="2943" w:type="dxa"/>
            <w:vMerge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33C92" w:rsidRPr="00233C92" w:rsidTr="00233C92">
        <w:tc>
          <w:tcPr>
            <w:tcW w:w="2943" w:type="dxa"/>
            <w:vMerge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33C92" w:rsidRPr="00233C92" w:rsidTr="00233C92">
        <w:tc>
          <w:tcPr>
            <w:tcW w:w="2943" w:type="dxa"/>
            <w:vMerge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92" w:rsidRPr="00233C92" w:rsidRDefault="00233C92" w:rsidP="00233C92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33C92">
        <w:rPr>
          <w:rFonts w:ascii="Times New Roman" w:hAnsi="Times New Roman" w:cs="Times New Roman"/>
          <w:b/>
          <w:i/>
          <w:sz w:val="24"/>
          <w:szCs w:val="24"/>
        </w:rPr>
        <w:t xml:space="preserve">Задание №2. </w:t>
      </w:r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Прочитайте извлечение из речи С. Боливара (1819). Какие идеи эпохи Просвещения отражены в ней?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«Бессменное пребывание у власти одного и того же лица знаменовало конец демократических правлений. Регулярно осуществляемые выборы являются основой народных режимов, ибо ничто не таит в себе столько опасностей, как длительное пользование властью одним и тем же Гражданином. Народ привыкает ему повиноваться, а он привыкает повелевать, что порождает узурпацию и тиранию».</w:t>
      </w:r>
      <w:r w:rsidRPr="00233C92">
        <w:rPr>
          <w:rFonts w:ascii="Times New Roman" w:hAnsi="Times New Roman" w:cs="Times New Roman"/>
          <w:i/>
          <w:sz w:val="24"/>
          <w:szCs w:val="24"/>
        </w:rPr>
        <w:br/>
      </w:r>
      <w:r w:rsidRPr="00233C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«...Будучи рьяной поборницей всего самого полезного, самого справедливого... Венесуэла, отделившись от Испании, завоевала свою Независимость, свою Свободу, своё Равенство, свой национальный Суверенитет. Утвердившись в качестве Демократической Республики, она покончила с монархией, социальными различиями... привилегиями, провозгласила права Человека, Свободу действия, мысли, устного и письменного слова».</w:t>
      </w:r>
      <w:r w:rsidRPr="00233C92">
        <w:rPr>
          <w:rFonts w:ascii="Times New Roman" w:hAnsi="Times New Roman" w:cs="Times New Roman"/>
          <w:i/>
          <w:sz w:val="24"/>
          <w:szCs w:val="24"/>
        </w:rPr>
        <w:br/>
      </w:r>
      <w:r w:rsidRPr="00233C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«...Природа награждает людей неодинаково, если иметь в виду ум, темперамент, силу и характер. Законы исправляют это различие, предоставляя индивидууму место в обществе, чтобы образование, ремесло, искусство, служба и умение дали бы ему подлинное равенство, называемое политическим и социальным».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233C92" w:rsidRPr="00233C92" w:rsidTr="00233C92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490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490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33C92">
        <w:rPr>
          <w:rFonts w:ascii="Times New Roman" w:hAnsi="Times New Roman" w:cs="Times New Roman"/>
          <w:b/>
          <w:i/>
          <w:sz w:val="24"/>
          <w:szCs w:val="24"/>
        </w:rPr>
        <w:t xml:space="preserve">Задание №3. </w:t>
      </w:r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Объясните термины.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233C92" w:rsidRPr="00233C92" w:rsidTr="00233C92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Каудильо — </w:t>
            </w:r>
          </w:p>
        </w:tc>
      </w:tr>
      <w:tr w:rsidR="00233C92" w:rsidRPr="00233C92" w:rsidTr="00233C92">
        <w:tc>
          <w:tcPr>
            <w:tcW w:w="10314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Каудильизм</w:t>
            </w:r>
            <w:proofErr w:type="spellEnd"/>
            <w:r w:rsidRPr="0023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</w:p>
        </w:tc>
      </w:tr>
      <w:tr w:rsidR="00233C92" w:rsidRPr="00233C92" w:rsidTr="00233C92">
        <w:tc>
          <w:tcPr>
            <w:tcW w:w="10314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3C92" w:rsidRPr="00233C92" w:rsidTr="00233C92">
        <w:tc>
          <w:tcPr>
            <w:tcW w:w="10314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Авторитарный режим —</w:t>
            </w:r>
            <w:r w:rsidRPr="00233C9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33C92" w:rsidRPr="00233C92" w:rsidTr="00233C92">
        <w:tc>
          <w:tcPr>
            <w:tcW w:w="10314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14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Гаучо —</w:t>
            </w:r>
          </w:p>
        </w:tc>
      </w:tr>
      <w:tr w:rsidR="00233C92" w:rsidRPr="00233C92" w:rsidTr="00233C92">
        <w:tc>
          <w:tcPr>
            <w:tcW w:w="10314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33C92">
        <w:rPr>
          <w:rFonts w:ascii="Times New Roman" w:hAnsi="Times New Roman" w:cs="Times New Roman"/>
          <w:b/>
          <w:i/>
          <w:sz w:val="24"/>
          <w:szCs w:val="24"/>
        </w:rPr>
        <w:t xml:space="preserve">Задание №4. </w:t>
      </w:r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Как вы думаете, почему именно в Латинской Америке стало возможно такое явление, как </w:t>
      </w:r>
      <w:proofErr w:type="spellStart"/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каудильизм</w:t>
      </w:r>
      <w:proofErr w:type="spellEnd"/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?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233C92" w:rsidRPr="00233C92" w:rsidTr="00233C92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22" w:type="dxa"/>
        <w:tblLook w:val="0000" w:firstRow="0" w:lastRow="0" w:firstColumn="0" w:lastColumn="0" w:noHBand="0" w:noVBand="0"/>
      </w:tblPr>
      <w:tblGrid>
        <w:gridCol w:w="324"/>
      </w:tblGrid>
      <w:tr w:rsidR="00233C92" w:rsidRPr="00233C92" w:rsidTr="00233C9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24" w:type="dxa"/>
          </w:tcPr>
          <w:p w:rsidR="00233C92" w:rsidRPr="00233C92" w:rsidRDefault="00233C92" w:rsidP="00233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33C9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 №5. </w:t>
      </w:r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Объясните название раздела «</w:t>
      </w:r>
      <w:proofErr w:type="gramStart"/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Латино-американский</w:t>
      </w:r>
      <w:proofErr w:type="gramEnd"/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„плавильный котёл“».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233C92" w:rsidRPr="00233C92" w:rsidTr="00233C92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92" w:rsidRPr="00233C92" w:rsidTr="00233C92">
        <w:tc>
          <w:tcPr>
            <w:tcW w:w="10349" w:type="dxa"/>
            <w:tcBorders>
              <w:left w:val="nil"/>
              <w:right w:val="nil"/>
            </w:tcBorders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C92">
        <w:rPr>
          <w:rFonts w:ascii="Times New Roman" w:hAnsi="Times New Roman" w:cs="Times New Roman"/>
          <w:b/>
          <w:i/>
          <w:sz w:val="24"/>
          <w:szCs w:val="24"/>
        </w:rPr>
        <w:t xml:space="preserve">Задание №6. </w:t>
      </w:r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Знаком «+» или «—» </w:t>
      </w:r>
      <w:proofErr w:type="gramStart"/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</w:t>
      </w:r>
      <w:proofErr w:type="gramEnd"/>
      <w:r w:rsidRPr="00233C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метьте, согласны ли вы с данными суждениями.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завершения национально-освободительного движения в Латинской Америке сохранились явления, мешавшие быстрому экономическому развитию молодых независимых государств: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1) длительные войны с целью территориальных захватов;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2) политическая нестабильность, выражавшаяся в бесконечных государственных переворотах, сменах правительств;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3) господство диктаторских режимов;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4) долгий путь создания национальных государств;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5) сильное влияние католической религии на повседневную жизнь населения латиноамериканских государств;</w:t>
      </w:r>
      <w:proofErr w:type="gramEnd"/>
      <w:r w:rsidRPr="00233C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6) существование феодальных и дофеодальных отношений;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7) узость внутреннего рынка, вызванная нищетой большинства населения;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8) существование рабства;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9) жесткая иерархия, соблюдавшаяся в отношениях между людьми;</w:t>
      </w:r>
      <w:r w:rsidRPr="00233C92">
        <w:rPr>
          <w:rFonts w:ascii="Times New Roman" w:hAnsi="Times New Roman" w:cs="Times New Roman"/>
          <w:sz w:val="24"/>
          <w:szCs w:val="24"/>
        </w:rPr>
        <w:br/>
      </w:r>
      <w:r w:rsidRPr="00233C92">
        <w:rPr>
          <w:rFonts w:ascii="Times New Roman" w:hAnsi="Times New Roman" w:cs="Times New Roman"/>
          <w:sz w:val="24"/>
          <w:szCs w:val="24"/>
          <w:shd w:val="clear" w:color="auto" w:fill="FFFFFF"/>
        </w:rPr>
        <w:t>10) бедность населения, постоянно порождающая крестьянские восстания, выступления рабочих, революции.</w:t>
      </w:r>
      <w:proofErr w:type="gramEnd"/>
    </w:p>
    <w:p w:rsidR="00233C92" w:rsidRPr="00233C92" w:rsidRDefault="00233C92" w:rsidP="00233C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3C92" w:rsidRPr="00233C92" w:rsidTr="00233C92"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33C92" w:rsidRPr="00233C92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33C92" w:rsidRPr="00233C92" w:rsidTr="00233C92"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33C92" w:rsidRPr="00233C92" w:rsidRDefault="00233C92" w:rsidP="0023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33C92" w:rsidRPr="00233C92" w:rsidRDefault="00233C92" w:rsidP="00233C92">
      <w:pPr>
        <w:spacing w:line="240" w:lineRule="auto"/>
      </w:pPr>
    </w:p>
    <w:sectPr w:rsidR="00233C92" w:rsidRPr="00233C92" w:rsidSect="00233C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92" w:rsidRDefault="00233C92" w:rsidP="00233C92">
      <w:pPr>
        <w:spacing w:after="0" w:line="240" w:lineRule="auto"/>
      </w:pPr>
      <w:r>
        <w:separator/>
      </w:r>
    </w:p>
  </w:endnote>
  <w:endnote w:type="continuationSeparator" w:id="0">
    <w:p w:rsidR="00233C92" w:rsidRDefault="00233C92" w:rsidP="0023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92" w:rsidRDefault="00233C92" w:rsidP="00233C92">
      <w:pPr>
        <w:spacing w:after="0" w:line="240" w:lineRule="auto"/>
      </w:pPr>
      <w:r>
        <w:separator/>
      </w:r>
    </w:p>
  </w:footnote>
  <w:footnote w:type="continuationSeparator" w:id="0">
    <w:p w:rsidR="00233C92" w:rsidRDefault="00233C92" w:rsidP="0023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2"/>
    <w:rsid w:val="00233C92"/>
    <w:rsid w:val="00C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C92"/>
  </w:style>
  <w:style w:type="paragraph" w:styleId="a6">
    <w:name w:val="footer"/>
    <w:basedOn w:val="a"/>
    <w:link w:val="a7"/>
    <w:uiPriority w:val="99"/>
    <w:unhideWhenUsed/>
    <w:rsid w:val="0023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C92"/>
  </w:style>
  <w:style w:type="paragraph" w:styleId="a6">
    <w:name w:val="footer"/>
    <w:basedOn w:val="a"/>
    <w:link w:val="a7"/>
    <w:uiPriority w:val="99"/>
    <w:unhideWhenUsed/>
    <w:rsid w:val="0023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2018-04-19T17:56:00Z</dcterms:created>
  <dcterms:modified xsi:type="dcterms:W3CDTF">2018-04-19T18:06:00Z</dcterms:modified>
</cp:coreProperties>
</file>